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C11E4" w14:textId="28BFD5EC" w:rsidR="00963CB6" w:rsidRDefault="00963CB6">
      <w:r>
        <w:t>So what does an observer have to do?</w:t>
      </w:r>
    </w:p>
    <w:p w14:paraId="63B6F9B2" w14:textId="77777777" w:rsidR="00963CB6" w:rsidRDefault="00963CB6" w:rsidP="00963CB6">
      <w:pPr>
        <w:pStyle w:val="ListParagraph"/>
        <w:numPr>
          <w:ilvl w:val="0"/>
          <w:numId w:val="1"/>
        </w:numPr>
      </w:pPr>
      <w:r>
        <w:t xml:space="preserve">You’ll need to have acquainted yourself </w:t>
      </w:r>
      <w:r w:rsidR="007645E2">
        <w:t xml:space="preserve">with the rules – nearly all our </w:t>
      </w:r>
      <w:r>
        <w:t>trials are TRS22A Stop Allowed and the rules are on the back of the board</w:t>
      </w:r>
    </w:p>
    <w:p w14:paraId="7D95FF65" w14:textId="77777777" w:rsidR="007645E2" w:rsidRDefault="007645E2" w:rsidP="00963CB6">
      <w:pPr>
        <w:pStyle w:val="ListParagraph"/>
        <w:numPr>
          <w:ilvl w:val="0"/>
          <w:numId w:val="1"/>
        </w:numPr>
      </w:pPr>
      <w:r>
        <w:t>Check how many laps the riders will ride when collecting the scoreboard</w:t>
      </w:r>
    </w:p>
    <w:p w14:paraId="7E73CECF" w14:textId="77777777" w:rsidR="00963CB6" w:rsidRDefault="00963CB6" w:rsidP="00963CB6">
      <w:pPr>
        <w:pStyle w:val="ListParagraph"/>
        <w:numPr>
          <w:ilvl w:val="0"/>
          <w:numId w:val="1"/>
        </w:numPr>
      </w:pPr>
      <w:r>
        <w:t>Make sure you have a spare pencil!</w:t>
      </w:r>
    </w:p>
    <w:p w14:paraId="3BD1C4A0" w14:textId="77777777" w:rsidR="007645E2" w:rsidRDefault="00963CB6" w:rsidP="007645E2">
      <w:pPr>
        <w:pStyle w:val="ListParagraph"/>
        <w:numPr>
          <w:ilvl w:val="0"/>
          <w:numId w:val="1"/>
        </w:numPr>
      </w:pPr>
      <w:r>
        <w:t>Have a good look around the section and don’t let anyone ride it until you are happy you know which way the routes go</w:t>
      </w:r>
    </w:p>
    <w:p w14:paraId="7970F77A" w14:textId="77777777" w:rsidR="00963CB6" w:rsidRDefault="00963CB6" w:rsidP="00963CB6">
      <w:pPr>
        <w:pStyle w:val="ListParagraph"/>
        <w:numPr>
          <w:ilvl w:val="0"/>
          <w:numId w:val="1"/>
        </w:numPr>
      </w:pPr>
      <w:r>
        <w:t>Find a place where you can see all the section</w:t>
      </w:r>
    </w:p>
    <w:p w14:paraId="0D3C5A89" w14:textId="1F7A3B46" w:rsidR="002A78CC" w:rsidRDefault="002A78CC" w:rsidP="00963CB6">
      <w:pPr>
        <w:pStyle w:val="ListParagraph"/>
        <w:numPr>
          <w:ilvl w:val="0"/>
          <w:numId w:val="1"/>
        </w:numPr>
      </w:pPr>
      <w:r>
        <w:t>On our trials, riders on the E</w:t>
      </w:r>
      <w:r w:rsidR="00963CB6">
        <w:t>asy route go through the green flags</w:t>
      </w:r>
      <w:r w:rsidR="001E0161">
        <w:t xml:space="preserve"> and have a green </w:t>
      </w:r>
      <w:r w:rsidR="00963CB6">
        <w:t xml:space="preserve">number board; </w:t>
      </w:r>
    </w:p>
    <w:p w14:paraId="7DD2FCDA" w14:textId="6E142DE8" w:rsidR="00963CB6" w:rsidRDefault="002A78CC" w:rsidP="002A78CC">
      <w:pPr>
        <w:pStyle w:val="ListParagraph"/>
      </w:pPr>
      <w:r>
        <w:t>H</w:t>
      </w:r>
      <w:r w:rsidR="00963CB6">
        <w:t xml:space="preserve">ard route, Blue and Red </w:t>
      </w:r>
      <w:r w:rsidR="007645E2">
        <w:t>(</w:t>
      </w:r>
      <w:r>
        <w:t xml:space="preserve">red on </w:t>
      </w:r>
      <w:r w:rsidR="007645E2">
        <w:t xml:space="preserve">right) </w:t>
      </w:r>
      <w:r w:rsidR="001E0161">
        <w:t xml:space="preserve">with a red </w:t>
      </w:r>
      <w:r>
        <w:t>number</w:t>
      </w:r>
      <w:r w:rsidR="001E0161">
        <w:t xml:space="preserve"> board</w:t>
      </w:r>
      <w:r>
        <w:t>:</w:t>
      </w:r>
      <w:r w:rsidRPr="002A78CC">
        <w:t xml:space="preserve"> </w:t>
      </w:r>
      <w:r w:rsidR="001E0161">
        <w:br/>
      </w:r>
      <w:r>
        <w:t>Middle route, Blue and Red plus any Yellow and White (white is on right) devia</w:t>
      </w:r>
      <w:r w:rsidR="001E0161">
        <w:t xml:space="preserve">tion flags and white </w:t>
      </w:r>
      <w:r>
        <w:t>number</w:t>
      </w:r>
      <w:r w:rsidR="001E0161">
        <w:t xml:space="preserve"> board</w:t>
      </w:r>
      <w:r>
        <w:t>.</w:t>
      </w:r>
    </w:p>
    <w:p w14:paraId="223B2903" w14:textId="77777777" w:rsidR="00963CB6" w:rsidRDefault="00963CB6" w:rsidP="00963CB6">
      <w:pPr>
        <w:pStyle w:val="ListParagraph"/>
        <w:numPr>
          <w:ilvl w:val="0"/>
          <w:numId w:val="1"/>
        </w:numPr>
      </w:pPr>
      <w:r>
        <w:t>Start and end gates are Blue and Red.</w:t>
      </w:r>
    </w:p>
    <w:p w14:paraId="52A12EA2" w14:textId="77777777" w:rsidR="00963CB6" w:rsidRDefault="00963CB6" w:rsidP="00963CB6">
      <w:pPr>
        <w:pStyle w:val="ListParagraph"/>
        <w:numPr>
          <w:ilvl w:val="0"/>
          <w:numId w:val="1"/>
        </w:numPr>
      </w:pPr>
      <w:r>
        <w:t xml:space="preserve">Take note of the next rider’s number and put a dot against it on the </w:t>
      </w:r>
      <w:proofErr w:type="spellStart"/>
      <w:r>
        <w:t>scoresheet</w:t>
      </w:r>
      <w:proofErr w:type="spellEnd"/>
    </w:p>
    <w:p w14:paraId="0C86CED4" w14:textId="5B65D467" w:rsidR="00963CB6" w:rsidRDefault="00DB5B64" w:rsidP="00963CB6">
      <w:pPr>
        <w:pStyle w:val="ListParagraph"/>
        <w:numPr>
          <w:ilvl w:val="0"/>
          <w:numId w:val="1"/>
        </w:numPr>
      </w:pPr>
      <w:r>
        <w:t>Only when you are ready, beckon</w:t>
      </w:r>
      <w:r w:rsidR="00963CB6">
        <w:t xml:space="preserve"> the rider into the section. (If they come in without the observer calling them in – it’s a 5!).</w:t>
      </w:r>
    </w:p>
    <w:p w14:paraId="2AB9438E" w14:textId="43B73765" w:rsidR="00963CB6" w:rsidRDefault="005F3F18" w:rsidP="00963CB6">
      <w:pPr>
        <w:pStyle w:val="ListParagraph"/>
        <w:numPr>
          <w:ilvl w:val="0"/>
          <w:numId w:val="1"/>
        </w:numPr>
      </w:pPr>
      <w:r>
        <w:t>When the rider’s front wheel spindle passes the end gates, m</w:t>
      </w:r>
      <w:r w:rsidR="00963CB6">
        <w:t xml:space="preserve">ark the score on the </w:t>
      </w:r>
      <w:proofErr w:type="spellStart"/>
      <w:r w:rsidR="00963CB6">
        <w:t>scoresheet</w:t>
      </w:r>
      <w:proofErr w:type="spellEnd"/>
      <w:r w:rsidR="007645E2">
        <w:t xml:space="preserve"> overwriting the dot you have just marked. If you forget the rider’s number it’s the one with the dot against it that hasn’t been overwritten with a</w:t>
      </w:r>
      <w:r w:rsidR="00DB5B64">
        <w:t xml:space="preserve"> score!</w:t>
      </w:r>
    </w:p>
    <w:p w14:paraId="66D4ED1D" w14:textId="4C488F66" w:rsidR="005F3F18" w:rsidRDefault="005F3F18" w:rsidP="00963CB6">
      <w:pPr>
        <w:pStyle w:val="ListParagraph"/>
        <w:numPr>
          <w:ilvl w:val="0"/>
          <w:numId w:val="1"/>
        </w:numPr>
      </w:pPr>
      <w:r>
        <w:t>Don’t look up at the next rider until you have finished marking the scorecard or they may take that as the sign to start the section.</w:t>
      </w:r>
    </w:p>
    <w:p w14:paraId="20615C54" w14:textId="61EC3204" w:rsidR="007645E2" w:rsidRDefault="007645E2" w:rsidP="00963CB6">
      <w:pPr>
        <w:pStyle w:val="ListParagraph"/>
        <w:numPr>
          <w:ilvl w:val="0"/>
          <w:numId w:val="1"/>
        </w:numPr>
      </w:pPr>
      <w:r>
        <w:t>Each rider will have as many scores as there are laps</w:t>
      </w:r>
      <w:r w:rsidR="00DB5B64">
        <w:t xml:space="preserve"> assuming they complete the course.</w:t>
      </w:r>
    </w:p>
    <w:p w14:paraId="521FCFC4" w14:textId="4E40982E" w:rsidR="00963CB6" w:rsidRDefault="00963CB6" w:rsidP="00963CB6">
      <w:pPr>
        <w:pStyle w:val="ListParagraph"/>
        <w:numPr>
          <w:ilvl w:val="0"/>
          <w:numId w:val="1"/>
        </w:numPr>
      </w:pPr>
      <w:r>
        <w:t xml:space="preserve">If any flags </w:t>
      </w:r>
      <w:r w:rsidR="002A78CC">
        <w:t>have been removed or bent by a</w:t>
      </w:r>
      <w:r>
        <w:t xml:space="preserve"> rider</w:t>
      </w:r>
      <w:r w:rsidR="002A78CC">
        <w:t xml:space="preserve"> (himself or his bike)</w:t>
      </w:r>
      <w:r>
        <w:t xml:space="preserve">, </w:t>
      </w:r>
      <w:r w:rsidR="002A78CC">
        <w:t xml:space="preserve">after you have given him a 5, </w:t>
      </w:r>
      <w:r>
        <w:t>replace or</w:t>
      </w:r>
      <w:r w:rsidR="00477FD3">
        <w:t xml:space="preserve"> straighten them before you beckon</w:t>
      </w:r>
      <w:r>
        <w:t xml:space="preserve"> the next rider through.</w:t>
      </w:r>
    </w:p>
    <w:p w14:paraId="29727675" w14:textId="77777777" w:rsidR="00963CB6" w:rsidRDefault="00190682" w:rsidP="00963CB6">
      <w:pPr>
        <w:pStyle w:val="ListParagraph"/>
        <w:numPr>
          <w:ilvl w:val="0"/>
          <w:numId w:val="1"/>
        </w:numPr>
      </w:pPr>
      <w:r>
        <w:t>Don’t forget, it’s your section; you are in charge.</w:t>
      </w:r>
    </w:p>
    <w:p w14:paraId="273741B2" w14:textId="1F1AE95D" w:rsidR="00190682" w:rsidRDefault="00190682" w:rsidP="00963CB6">
      <w:pPr>
        <w:pStyle w:val="ListParagraph"/>
        <w:numPr>
          <w:ilvl w:val="0"/>
          <w:numId w:val="1"/>
        </w:numPr>
      </w:pPr>
      <w:r>
        <w:t xml:space="preserve">If riders or spectators are blocking your view, </w:t>
      </w:r>
      <w:r w:rsidR="002A78CC">
        <w:t xml:space="preserve">politely </w:t>
      </w:r>
      <w:r>
        <w:t>ask them to move</w:t>
      </w:r>
    </w:p>
    <w:p w14:paraId="667767A7" w14:textId="77777777" w:rsidR="002A78CC" w:rsidRDefault="007645E2" w:rsidP="00963CB6">
      <w:pPr>
        <w:pStyle w:val="ListParagraph"/>
        <w:numPr>
          <w:ilvl w:val="0"/>
          <w:numId w:val="1"/>
        </w:numPr>
      </w:pPr>
      <w:r>
        <w:t xml:space="preserve">The observer decides </w:t>
      </w:r>
      <w:r w:rsidR="00AD0000">
        <w:t>what the ‘intended limit</w:t>
      </w:r>
      <w:r w:rsidR="00DB5B64">
        <w:t xml:space="preserve">s of the Section’ are. </w:t>
      </w:r>
    </w:p>
    <w:p w14:paraId="0DDFFF51" w14:textId="0DD06DD4" w:rsidR="007645E2" w:rsidRDefault="00DB5B64" w:rsidP="002A78CC">
      <w:pPr>
        <w:pStyle w:val="ListParagraph"/>
      </w:pPr>
      <w:r>
        <w:t>Ask the Clerk of Course to explain this if you are unsure.</w:t>
      </w:r>
    </w:p>
    <w:p w14:paraId="286BE0F8" w14:textId="79F50781" w:rsidR="00190682" w:rsidRDefault="00DB5B64" w:rsidP="00963CB6">
      <w:pPr>
        <w:pStyle w:val="ListParagraph"/>
        <w:numPr>
          <w:ilvl w:val="0"/>
          <w:numId w:val="1"/>
        </w:numPr>
      </w:pPr>
      <w:r>
        <w:t>If any rider</w:t>
      </w:r>
      <w:r w:rsidR="00190682">
        <w:t xml:space="preserve"> argue</w:t>
      </w:r>
      <w:r>
        <w:t>s</w:t>
      </w:r>
      <w:r w:rsidR="009625CB">
        <w:t xml:space="preserve"> with any decision you have made</w:t>
      </w:r>
      <w:r>
        <w:t xml:space="preserve"> </w:t>
      </w:r>
      <w:r w:rsidR="00190682">
        <w:t>or is in anyway unple</w:t>
      </w:r>
      <w:r>
        <w:t>asant or derogatory, do not enter into an argument</w:t>
      </w:r>
      <w:r w:rsidR="00190682">
        <w:t xml:space="preserve">, make a note of their number and report the incident to the </w:t>
      </w:r>
      <w:proofErr w:type="spellStart"/>
      <w:r w:rsidR="00190682">
        <w:t>organisers</w:t>
      </w:r>
      <w:proofErr w:type="spellEnd"/>
      <w:r w:rsidR="00190682">
        <w:t xml:space="preserve">. </w:t>
      </w:r>
      <w:r w:rsidR="002A78CC">
        <w:t xml:space="preserve">A rider cannot protest a score given to them by an observer (but an observer is allowed to change a score in light of further information or knowledge). </w:t>
      </w:r>
      <w:r w:rsidR="00190682">
        <w:t>Dissent from a rider to an observer will not be tolerated</w:t>
      </w:r>
    </w:p>
    <w:p w14:paraId="1BE60604" w14:textId="20A7546E" w:rsidR="00DB5B64" w:rsidRDefault="00DB5B64" w:rsidP="003E5995">
      <w:pPr>
        <w:pStyle w:val="ListParagraph"/>
        <w:numPr>
          <w:ilvl w:val="0"/>
          <w:numId w:val="1"/>
        </w:numPr>
      </w:pPr>
      <w:r>
        <w:t xml:space="preserve">At the end of the trial collect up the flags, return them </w:t>
      </w:r>
      <w:r w:rsidR="00477FD3">
        <w:t xml:space="preserve">with your board </w:t>
      </w:r>
      <w:r>
        <w:t>to the start point and collect your £15  (Charity Trial excepted)</w:t>
      </w:r>
      <w:r w:rsidR="00063B05">
        <w:t>.</w:t>
      </w:r>
    </w:p>
    <w:p w14:paraId="205EDBEE" w14:textId="3A6D079E" w:rsidR="002A78CC" w:rsidRDefault="00190682" w:rsidP="002A78CC">
      <w:pPr>
        <w:pStyle w:val="ListParagraph"/>
        <w:numPr>
          <w:ilvl w:val="0"/>
          <w:numId w:val="1"/>
        </w:numPr>
      </w:pPr>
      <w:r>
        <w:t>Remember; No Observers, No Trial</w:t>
      </w:r>
    </w:p>
    <w:p w14:paraId="52FAC65B" w14:textId="63F77E94" w:rsidR="005F3F18" w:rsidRDefault="003E5995" w:rsidP="005F3F18">
      <w:pPr>
        <w:pStyle w:val="ListParagraph"/>
        <w:numPr>
          <w:ilvl w:val="0"/>
          <w:numId w:val="1"/>
        </w:numPr>
      </w:pPr>
      <w:r>
        <w:t xml:space="preserve">If it’s sunny when the trial starts, don’t assume it will be when it ends; go prepared with hats, gloves, </w:t>
      </w:r>
      <w:proofErr w:type="spellStart"/>
      <w:r>
        <w:t>brollies</w:t>
      </w:r>
      <w:proofErr w:type="spellEnd"/>
      <w:r>
        <w:t xml:space="preserve"> </w:t>
      </w:r>
      <w:proofErr w:type="spellStart"/>
      <w:r>
        <w:t>etc</w:t>
      </w:r>
      <w:proofErr w:type="spellEnd"/>
      <w:r>
        <w:t>!</w:t>
      </w:r>
    </w:p>
    <w:p w14:paraId="03CA0C06" w14:textId="77777777" w:rsidR="003E5995" w:rsidRDefault="003E5995" w:rsidP="005F3F18"/>
    <w:p w14:paraId="16DF1695" w14:textId="2F8A46AF" w:rsidR="00621F9D" w:rsidRDefault="005F3F18" w:rsidP="00621F9D">
      <w:pPr>
        <w:pStyle w:val="NormalWeb"/>
      </w:pPr>
      <w:r w:rsidRPr="00621F9D">
        <w:rPr>
          <w:sz w:val="24"/>
          <w:szCs w:val="24"/>
        </w:rPr>
        <w:t>The above may look a bit complicated because we have tried to cover all the angles but in practice it’s very simple.</w:t>
      </w:r>
      <w:r>
        <w:t xml:space="preserve"> </w:t>
      </w:r>
      <w:r w:rsidR="00621F9D">
        <w:br/>
      </w:r>
      <w:r w:rsidR="00621F9D">
        <w:rPr>
          <w:rFonts w:ascii="MyriadPro" w:hAnsi="MyriadPro"/>
          <w:b/>
          <w:bCs/>
          <w:sz w:val="16"/>
          <w:szCs w:val="16"/>
        </w:rPr>
        <w:br/>
      </w:r>
      <w:r w:rsidR="00621F9D">
        <w:rPr>
          <w:rFonts w:ascii="MyriadPro" w:hAnsi="MyriadPro"/>
          <w:b/>
          <w:bCs/>
          <w:sz w:val="16"/>
          <w:szCs w:val="16"/>
        </w:rPr>
        <w:lastRenderedPageBreak/>
        <w:t xml:space="preserve">TSR22 METHOD OF MARKING </w:t>
      </w:r>
      <w:r w:rsidR="00621F9D">
        <w:br/>
      </w:r>
      <w:r w:rsidR="00621F9D">
        <w:rPr>
          <w:rFonts w:ascii="MinionPro" w:hAnsi="MinionPro"/>
          <w:sz w:val="16"/>
          <w:szCs w:val="16"/>
        </w:rPr>
        <w:t>A machine will be deemed to be in an Observed Section or Sub-Section when the front wheel spindle has passed the ‘Section Begins’ Card and until the front wheel spindle has passed the ‘Section Ends’ Card. Marks will be lost as follows:</w:t>
      </w:r>
      <w:r w:rsidR="00621F9D">
        <w:rPr>
          <w:rFonts w:ascii="MinionPro" w:hAnsi="MinionPro"/>
          <w:sz w:val="16"/>
          <w:szCs w:val="16"/>
        </w:rPr>
        <w:br/>
      </w:r>
      <w:r w:rsidR="00E50794">
        <w:rPr>
          <w:rFonts w:ascii="MyriadPro" w:hAnsi="MyriadPro"/>
          <w:b/>
          <w:bCs/>
          <w:sz w:val="16"/>
          <w:szCs w:val="16"/>
        </w:rPr>
        <w:br/>
      </w:r>
      <w:r w:rsidR="00621F9D">
        <w:rPr>
          <w:rFonts w:ascii="MyriadPro" w:hAnsi="MyriadPro"/>
          <w:b/>
          <w:bCs/>
          <w:sz w:val="16"/>
          <w:szCs w:val="16"/>
        </w:rPr>
        <w:t xml:space="preserve">A. STOP PERMITTED </w:t>
      </w:r>
      <w:r w:rsidR="00621F9D">
        <w:br/>
      </w:r>
      <w:r w:rsidR="00621F9D">
        <w:rPr>
          <w:rFonts w:ascii="MinionPro" w:hAnsi="MinionPro"/>
          <w:sz w:val="16"/>
          <w:szCs w:val="16"/>
        </w:rPr>
        <w:t>0 Clean</w:t>
      </w:r>
      <w:r w:rsidR="00621F9D">
        <w:rPr>
          <w:rFonts w:ascii="MinionPro" w:hAnsi="MinionPro"/>
          <w:sz w:val="16"/>
          <w:szCs w:val="16"/>
        </w:rPr>
        <w:br/>
        <w:t>1 Footing once</w:t>
      </w:r>
      <w:r w:rsidR="00621F9D">
        <w:rPr>
          <w:rFonts w:ascii="MinionPro" w:hAnsi="MinionPro"/>
          <w:sz w:val="16"/>
          <w:szCs w:val="16"/>
        </w:rPr>
        <w:br/>
        <w:t>2 Footing twice</w:t>
      </w:r>
      <w:r w:rsidR="00621F9D">
        <w:rPr>
          <w:rFonts w:ascii="MinionPro" w:hAnsi="MinionPro"/>
          <w:sz w:val="16"/>
          <w:szCs w:val="16"/>
        </w:rPr>
        <w:br/>
        <w:t>3 Footing more than twice</w:t>
      </w:r>
      <w:r w:rsidR="00621F9D">
        <w:rPr>
          <w:rFonts w:ascii="MinionPro" w:hAnsi="MinionPro"/>
          <w:sz w:val="16"/>
          <w:szCs w:val="16"/>
        </w:rPr>
        <w:br/>
        <w:t>5 Failure</w:t>
      </w:r>
      <w:r w:rsidR="00621F9D">
        <w:rPr>
          <w:rFonts w:ascii="MinionPro" w:hAnsi="MinionPro"/>
          <w:sz w:val="16"/>
          <w:szCs w:val="16"/>
        </w:rPr>
        <w:br/>
        <w:t>5 When requested by a rider rather than attempt the section</w:t>
      </w:r>
      <w:r w:rsidR="00621F9D">
        <w:rPr>
          <w:rFonts w:ascii="MinionPro" w:hAnsi="MinionPro"/>
          <w:sz w:val="16"/>
          <w:szCs w:val="16"/>
        </w:rPr>
        <w:br/>
        <w:t>5 Entering a section before being called upon to do so by an official</w:t>
      </w:r>
      <w:r w:rsidR="00621F9D">
        <w:rPr>
          <w:rFonts w:ascii="MinionPro" w:hAnsi="MinionPro"/>
          <w:sz w:val="16"/>
          <w:szCs w:val="16"/>
        </w:rPr>
        <w:br/>
        <w:t>10 Not attempting a section when called upon to do so by an official</w:t>
      </w:r>
      <w:r w:rsidR="00621F9D">
        <w:rPr>
          <w:rFonts w:ascii="MinionPro" w:hAnsi="MinionPro"/>
          <w:sz w:val="16"/>
          <w:szCs w:val="16"/>
        </w:rPr>
        <w:br/>
        <w:t>10 For missing a section or failing to have punch card marked.</w:t>
      </w:r>
      <w:r w:rsidR="00621F9D">
        <w:rPr>
          <w:rFonts w:ascii="MinionPro" w:hAnsi="MinionPro"/>
          <w:sz w:val="16"/>
          <w:szCs w:val="16"/>
        </w:rPr>
        <w:br/>
      </w:r>
      <w:r w:rsidR="00E50794">
        <w:rPr>
          <w:rFonts w:ascii="MyriadPro" w:hAnsi="MyriadPro"/>
          <w:b/>
          <w:bCs/>
          <w:sz w:val="16"/>
          <w:szCs w:val="16"/>
        </w:rPr>
        <w:br/>
      </w:r>
      <w:r w:rsidR="00621F9D" w:rsidRPr="00E50794">
        <w:rPr>
          <w:rFonts w:ascii="MyriadPro" w:hAnsi="MyriadPro"/>
          <w:b/>
          <w:bCs/>
          <w:color w:val="A6A6A6" w:themeColor="background1" w:themeShade="A6"/>
          <w:sz w:val="16"/>
          <w:szCs w:val="16"/>
        </w:rPr>
        <w:t>Graded Hills</w:t>
      </w:r>
      <w:r w:rsidR="00621F9D" w:rsidRPr="00E50794">
        <w:rPr>
          <w:rFonts w:ascii="MinionPro" w:hAnsi="MinionPro"/>
          <w:color w:val="A6A6A6" w:themeColor="background1" w:themeShade="A6"/>
          <w:sz w:val="16"/>
          <w:szCs w:val="16"/>
        </w:rPr>
        <w:t>. Where a Section is to be termed a ‘Graded Hill’ a notice to that effect must be displayed at the Section Begins, and the following shall apply: Numbe</w:t>
      </w:r>
      <w:r w:rsidR="00E50794" w:rsidRPr="00E50794">
        <w:rPr>
          <w:rFonts w:ascii="MinionPro" w:hAnsi="MinionPro"/>
          <w:color w:val="A6A6A6" w:themeColor="background1" w:themeShade="A6"/>
          <w:sz w:val="16"/>
          <w:szCs w:val="16"/>
        </w:rPr>
        <w:t>red boards must be placed at defi</w:t>
      </w:r>
      <w:r w:rsidR="00621F9D" w:rsidRPr="00E50794">
        <w:rPr>
          <w:rFonts w:ascii="MinionPro" w:hAnsi="MinionPro"/>
          <w:color w:val="A6A6A6" w:themeColor="background1" w:themeShade="A6"/>
          <w:sz w:val="16"/>
          <w:szCs w:val="16"/>
        </w:rPr>
        <w:t>ned places along the Section, in order that a rider’s performance may be det</w:t>
      </w:r>
      <w:r w:rsidR="00E50794" w:rsidRPr="00E50794">
        <w:rPr>
          <w:rFonts w:ascii="MinionPro" w:hAnsi="MinionPro"/>
          <w:color w:val="A6A6A6" w:themeColor="background1" w:themeShade="A6"/>
          <w:sz w:val="16"/>
          <w:szCs w:val="16"/>
        </w:rPr>
        <w:t xml:space="preserve">ermined. Marks will be </w:t>
      </w:r>
      <w:r w:rsidR="00621F9D" w:rsidRPr="00E50794">
        <w:rPr>
          <w:rFonts w:ascii="MinionPro" w:hAnsi="MinionPro"/>
          <w:color w:val="A6A6A6" w:themeColor="background1" w:themeShade="A6"/>
          <w:sz w:val="16"/>
          <w:szCs w:val="16"/>
        </w:rPr>
        <w:t xml:space="preserve">lost in a decreasing manner from 5 to 0 depending on the distance a rider can traverse the Section without failure. </w:t>
      </w:r>
      <w:r w:rsidR="00E50794" w:rsidRPr="00E50794">
        <w:rPr>
          <w:rFonts w:ascii="MinionPro" w:hAnsi="MinionPro"/>
          <w:color w:val="A6A6A6" w:themeColor="background1" w:themeShade="A6"/>
          <w:sz w:val="16"/>
          <w:szCs w:val="16"/>
        </w:rPr>
        <w:t>Th</w:t>
      </w:r>
      <w:r w:rsidR="00621F9D" w:rsidRPr="00E50794">
        <w:rPr>
          <w:rFonts w:ascii="MinionPro" w:hAnsi="MinionPro"/>
          <w:color w:val="A6A6A6" w:themeColor="background1" w:themeShade="A6"/>
          <w:sz w:val="16"/>
          <w:szCs w:val="16"/>
        </w:rPr>
        <w:t>e front wheel spindle is the part of the machine to be used in assessing the distance traversed. Footing is allowed without penalty.</w:t>
      </w:r>
      <w:r w:rsidR="00621F9D" w:rsidRPr="00E50794">
        <w:rPr>
          <w:rFonts w:ascii="MinionPro" w:hAnsi="MinionPro"/>
          <w:color w:val="A6A6A6" w:themeColor="background1" w:themeShade="A6"/>
          <w:sz w:val="16"/>
          <w:szCs w:val="16"/>
        </w:rPr>
        <w:br/>
        <w:t>0 Clean</w:t>
      </w:r>
      <w:r w:rsidR="00621F9D" w:rsidRPr="00E50794">
        <w:rPr>
          <w:rFonts w:ascii="MinionPro" w:hAnsi="MinionPro"/>
          <w:color w:val="A6A6A6" w:themeColor="background1" w:themeShade="A6"/>
          <w:sz w:val="16"/>
          <w:szCs w:val="16"/>
        </w:rPr>
        <w:br/>
        <w:t>1 Reaching or passing the “1 Board” without Failure</w:t>
      </w:r>
      <w:r w:rsidR="00621F9D" w:rsidRPr="00E50794">
        <w:rPr>
          <w:rFonts w:ascii="MinionPro" w:hAnsi="MinionPro"/>
          <w:color w:val="A6A6A6" w:themeColor="background1" w:themeShade="A6"/>
          <w:sz w:val="16"/>
          <w:szCs w:val="16"/>
        </w:rPr>
        <w:br/>
        <w:t>2 Reaching or passing the “2 Board” without Failure</w:t>
      </w:r>
      <w:r w:rsidR="00621F9D" w:rsidRPr="00E50794">
        <w:rPr>
          <w:rFonts w:ascii="MinionPro" w:hAnsi="MinionPro"/>
          <w:color w:val="A6A6A6" w:themeColor="background1" w:themeShade="A6"/>
          <w:sz w:val="16"/>
          <w:szCs w:val="16"/>
        </w:rPr>
        <w:br/>
        <w:t>3 Reaching or passing the “3 Board” without Failure</w:t>
      </w:r>
      <w:r w:rsidR="00621F9D" w:rsidRPr="00E50794">
        <w:rPr>
          <w:rFonts w:ascii="MinionPro" w:hAnsi="MinionPro"/>
          <w:color w:val="A6A6A6" w:themeColor="background1" w:themeShade="A6"/>
          <w:sz w:val="16"/>
          <w:szCs w:val="16"/>
        </w:rPr>
        <w:br/>
        <w:t>5 Failure to reach the “3 Board”</w:t>
      </w:r>
      <w:r w:rsidR="00621F9D" w:rsidRPr="00E50794">
        <w:rPr>
          <w:rFonts w:ascii="MinionPro" w:hAnsi="MinionPro"/>
          <w:color w:val="A6A6A6" w:themeColor="background1" w:themeShade="A6"/>
          <w:sz w:val="16"/>
          <w:szCs w:val="16"/>
        </w:rPr>
        <w:br/>
        <w:t>5 When requested by a rider rather than attempt the section</w:t>
      </w:r>
      <w:r w:rsidR="00621F9D" w:rsidRPr="00E50794">
        <w:rPr>
          <w:rFonts w:ascii="MinionPro" w:hAnsi="MinionPro"/>
          <w:color w:val="A6A6A6" w:themeColor="background1" w:themeShade="A6"/>
          <w:sz w:val="16"/>
          <w:szCs w:val="16"/>
        </w:rPr>
        <w:br/>
        <w:t>10 Not attempting a Section wh</w:t>
      </w:r>
      <w:r w:rsidR="00E50794" w:rsidRPr="00E50794">
        <w:rPr>
          <w:rFonts w:ascii="MinionPro" w:hAnsi="MinionPro"/>
          <w:color w:val="A6A6A6" w:themeColor="background1" w:themeShade="A6"/>
          <w:sz w:val="16"/>
          <w:szCs w:val="16"/>
        </w:rPr>
        <w:t>en called upon to do so by an offi</w:t>
      </w:r>
      <w:r w:rsidR="00621F9D" w:rsidRPr="00E50794">
        <w:rPr>
          <w:rFonts w:ascii="MinionPro" w:hAnsi="MinionPro"/>
          <w:color w:val="A6A6A6" w:themeColor="background1" w:themeShade="A6"/>
          <w:sz w:val="16"/>
          <w:szCs w:val="16"/>
        </w:rPr>
        <w:t>cial 10 For missing a section or failing to have punch card marked.</w:t>
      </w:r>
      <w:r w:rsidR="00621F9D">
        <w:rPr>
          <w:rFonts w:ascii="MinionPro" w:hAnsi="MinionPro"/>
          <w:sz w:val="16"/>
          <w:szCs w:val="16"/>
        </w:rPr>
        <w:t xml:space="preserve"> </w:t>
      </w:r>
    </w:p>
    <w:p w14:paraId="3EDD3F7F" w14:textId="47FF0437" w:rsidR="00621F9D" w:rsidRDefault="00621F9D" w:rsidP="00621F9D">
      <w:pPr>
        <w:pStyle w:val="NormalWeb"/>
      </w:pPr>
      <w:r>
        <w:rPr>
          <w:rFonts w:ascii="MyriadPro" w:hAnsi="MyriadPro"/>
          <w:b/>
          <w:bCs/>
          <w:sz w:val="16"/>
          <w:szCs w:val="16"/>
        </w:rPr>
        <w:t xml:space="preserve">DEFINITIONS </w:t>
      </w:r>
      <w:r w:rsidR="00E50794">
        <w:br/>
      </w:r>
      <w:r>
        <w:rPr>
          <w:rFonts w:ascii="MyriadPro" w:hAnsi="MyriadPro"/>
          <w:b/>
          <w:bCs/>
          <w:sz w:val="16"/>
          <w:szCs w:val="16"/>
        </w:rPr>
        <w:t>Clean</w:t>
      </w:r>
      <w:r>
        <w:rPr>
          <w:rFonts w:ascii="MinionPro" w:hAnsi="MinionPro"/>
          <w:sz w:val="16"/>
          <w:szCs w:val="16"/>
        </w:rPr>
        <w:t>: A r</w:t>
      </w:r>
      <w:r w:rsidR="00E50794">
        <w:rPr>
          <w:rFonts w:ascii="MinionPro" w:hAnsi="MinionPro"/>
          <w:sz w:val="16"/>
          <w:szCs w:val="16"/>
        </w:rPr>
        <w:t>ider traversing a Section as defi</w:t>
      </w:r>
      <w:r>
        <w:rPr>
          <w:rFonts w:ascii="MinionPro" w:hAnsi="MinionPro"/>
          <w:sz w:val="16"/>
          <w:szCs w:val="16"/>
        </w:rPr>
        <w:t xml:space="preserve">ned above without penalty as described under FOOTING or FAILURE shall be </w:t>
      </w:r>
      <w:proofErr w:type="spellStart"/>
      <w:r>
        <w:rPr>
          <w:rFonts w:ascii="MinionPro" w:hAnsi="MinionPro"/>
          <w:sz w:val="16"/>
          <w:szCs w:val="16"/>
        </w:rPr>
        <w:t>unpenalised</w:t>
      </w:r>
      <w:proofErr w:type="spellEnd"/>
      <w:r>
        <w:rPr>
          <w:rFonts w:ascii="MinionPro" w:hAnsi="MinionPro"/>
          <w:sz w:val="16"/>
          <w:szCs w:val="16"/>
        </w:rPr>
        <w:t xml:space="preserve"> and given a “CLEAN”.</w:t>
      </w:r>
      <w:r>
        <w:rPr>
          <w:rFonts w:ascii="MinionPro" w:hAnsi="MinionPro"/>
          <w:sz w:val="16"/>
          <w:szCs w:val="16"/>
        </w:rPr>
        <w:br/>
      </w:r>
      <w:r>
        <w:rPr>
          <w:rFonts w:ascii="MyriadPro" w:hAnsi="MyriadPro"/>
          <w:b/>
          <w:bCs/>
          <w:sz w:val="16"/>
          <w:szCs w:val="16"/>
        </w:rPr>
        <w:t>Footing</w:t>
      </w:r>
      <w:r>
        <w:rPr>
          <w:rFonts w:ascii="MinionPro" w:hAnsi="MinionPro"/>
          <w:sz w:val="16"/>
          <w:szCs w:val="16"/>
        </w:rPr>
        <w:t>: Footing will be considered to have occurred if any part of the rider’s body or any part of the machine, (with the exception of the tyres or the sump shield) touch</w:t>
      </w:r>
      <w:r w:rsidR="00E50794">
        <w:rPr>
          <w:rFonts w:ascii="MinionPro" w:hAnsi="MinionPro"/>
          <w:sz w:val="16"/>
          <w:szCs w:val="16"/>
        </w:rPr>
        <w:t>es the ground or the rider benefi</w:t>
      </w:r>
      <w:r>
        <w:rPr>
          <w:rFonts w:ascii="MinionPro" w:hAnsi="MinionPro"/>
          <w:sz w:val="16"/>
          <w:szCs w:val="16"/>
        </w:rPr>
        <w:t xml:space="preserve">t from any part of their body, or any part of the machine, (with the exception of the tyres or the sump shield) leaning on an obstacle (tree, wall etc.) </w:t>
      </w:r>
    </w:p>
    <w:p w14:paraId="48D9B1A5" w14:textId="3712365E" w:rsidR="00621F9D" w:rsidRDefault="00621F9D" w:rsidP="00621F9D">
      <w:pPr>
        <w:pStyle w:val="NormalWeb"/>
      </w:pPr>
      <w:r>
        <w:rPr>
          <w:rFonts w:ascii="MinionPro" w:hAnsi="MinionPro"/>
          <w:sz w:val="16"/>
          <w:szCs w:val="16"/>
        </w:rPr>
        <w:t>Footing outside the lateral limits of a Section does not constitute a failure but should simply be classed as footing.</w:t>
      </w:r>
      <w:r>
        <w:rPr>
          <w:rFonts w:ascii="MinionPro" w:hAnsi="MinionPro"/>
          <w:sz w:val="16"/>
          <w:szCs w:val="16"/>
        </w:rPr>
        <w:br/>
      </w:r>
      <w:r w:rsidR="00E50794">
        <w:rPr>
          <w:rFonts w:ascii="MyriadPro" w:hAnsi="MyriadPro"/>
          <w:b/>
          <w:bCs/>
          <w:sz w:val="16"/>
          <w:szCs w:val="16"/>
        </w:rPr>
        <w:br/>
      </w:r>
      <w:r>
        <w:rPr>
          <w:rFonts w:ascii="MyriadPro" w:hAnsi="MyriadPro"/>
          <w:b/>
          <w:bCs/>
          <w:sz w:val="16"/>
          <w:szCs w:val="16"/>
        </w:rPr>
        <w:t>Failure</w:t>
      </w:r>
      <w:r>
        <w:rPr>
          <w:rFonts w:ascii="MinionPro" w:hAnsi="MinionPro"/>
          <w:sz w:val="16"/>
          <w:szCs w:val="16"/>
        </w:rPr>
        <w:t>: A failure is considered to have occurred if:</w:t>
      </w:r>
      <w:r>
        <w:rPr>
          <w:rFonts w:ascii="MinionPro" w:hAnsi="MinionPro"/>
          <w:sz w:val="16"/>
          <w:szCs w:val="16"/>
        </w:rPr>
        <w:br/>
        <w:t xml:space="preserve">a) </w:t>
      </w:r>
      <w:proofErr w:type="gramStart"/>
      <w:r w:rsidR="00E50794">
        <w:rPr>
          <w:rFonts w:ascii="MinionPro" w:hAnsi="MinionPro"/>
          <w:sz w:val="16"/>
          <w:szCs w:val="16"/>
        </w:rPr>
        <w:t>Th</w:t>
      </w:r>
      <w:r>
        <w:rPr>
          <w:rFonts w:ascii="MinionPro" w:hAnsi="MinionPro"/>
          <w:sz w:val="16"/>
          <w:szCs w:val="16"/>
        </w:rPr>
        <w:t>e</w:t>
      </w:r>
      <w:proofErr w:type="gramEnd"/>
      <w:r>
        <w:rPr>
          <w:rFonts w:ascii="MinionPro" w:hAnsi="MinionPro"/>
          <w:sz w:val="16"/>
          <w:szCs w:val="16"/>
        </w:rPr>
        <w:t xml:space="preserve"> machine moves backwards. </w:t>
      </w:r>
    </w:p>
    <w:p w14:paraId="6280DDDB" w14:textId="67B8D8AE" w:rsidR="00621F9D" w:rsidRDefault="00621F9D" w:rsidP="00621F9D">
      <w:pPr>
        <w:pStyle w:val="NormalWeb"/>
      </w:pPr>
      <w:r>
        <w:rPr>
          <w:rFonts w:ascii="MinionPro" w:hAnsi="MinionPro"/>
          <w:sz w:val="16"/>
          <w:szCs w:val="16"/>
        </w:rPr>
        <w:t xml:space="preserve">b) </w:t>
      </w:r>
      <w:r w:rsidR="00E50794">
        <w:rPr>
          <w:rFonts w:ascii="MinionPro" w:hAnsi="MinionPro"/>
          <w:sz w:val="16"/>
          <w:szCs w:val="16"/>
        </w:rPr>
        <w:t>Th</w:t>
      </w:r>
      <w:r>
        <w:rPr>
          <w:rFonts w:ascii="MinionPro" w:hAnsi="MinionPro"/>
          <w:sz w:val="16"/>
          <w:szCs w:val="16"/>
        </w:rPr>
        <w:t xml:space="preserve">e rider does not have both hands on the handlebar WHEN HE FOOTS WHILST STATIONARY. </w:t>
      </w:r>
    </w:p>
    <w:p w14:paraId="04CC0F60" w14:textId="395D6D71" w:rsidR="00621F9D" w:rsidRDefault="00621F9D" w:rsidP="00621F9D">
      <w:pPr>
        <w:pStyle w:val="NormalWeb"/>
      </w:pPr>
      <w:r>
        <w:rPr>
          <w:rFonts w:ascii="MinionPro" w:hAnsi="MinionPro"/>
          <w:sz w:val="16"/>
          <w:szCs w:val="16"/>
        </w:rPr>
        <w:t xml:space="preserve">c) </w:t>
      </w:r>
      <w:r w:rsidR="00E50794">
        <w:rPr>
          <w:rFonts w:ascii="MinionPro" w:hAnsi="MinionPro"/>
          <w:sz w:val="16"/>
          <w:szCs w:val="16"/>
        </w:rPr>
        <w:t>Th</w:t>
      </w:r>
      <w:r>
        <w:rPr>
          <w:rFonts w:ascii="MinionPro" w:hAnsi="MinionPro"/>
          <w:sz w:val="16"/>
          <w:szCs w:val="16"/>
        </w:rPr>
        <w:t xml:space="preserve">e engine stops WHILST ANY PART OF THE MACHINE, WITH THE EXCEPTION OF THE TYRES, TOUCHES THE GROUND OR THE RIDER IS FOOTING. </w:t>
      </w:r>
    </w:p>
    <w:p w14:paraId="2376902C" w14:textId="503C66E9" w:rsidR="00621F9D" w:rsidRDefault="00621F9D" w:rsidP="00621F9D">
      <w:pPr>
        <w:pStyle w:val="NormalWeb"/>
      </w:pPr>
      <w:r>
        <w:rPr>
          <w:rFonts w:ascii="MinionPro" w:hAnsi="MinionPro"/>
          <w:sz w:val="16"/>
          <w:szCs w:val="16"/>
        </w:rPr>
        <w:t xml:space="preserve">d) </w:t>
      </w:r>
      <w:r w:rsidR="00E50794">
        <w:rPr>
          <w:rFonts w:ascii="MinionPro" w:hAnsi="MinionPro"/>
          <w:sz w:val="16"/>
          <w:szCs w:val="16"/>
        </w:rPr>
        <w:t>Th</w:t>
      </w:r>
      <w:r>
        <w:rPr>
          <w:rFonts w:ascii="MinionPro" w:hAnsi="MinionPro"/>
          <w:sz w:val="16"/>
          <w:szCs w:val="16"/>
        </w:rPr>
        <w:t xml:space="preserve">e rider dismounts from the machine. Dismount will be deemed to have occurred when both of the rider’s feet are on the ground at the same side of, or behind the machine. </w:t>
      </w:r>
    </w:p>
    <w:p w14:paraId="68CA35C0" w14:textId="2A504E88" w:rsidR="00621F9D" w:rsidRDefault="00621F9D" w:rsidP="00621F9D">
      <w:pPr>
        <w:pStyle w:val="NormalWeb"/>
      </w:pPr>
      <w:r>
        <w:rPr>
          <w:rFonts w:ascii="MinionPro" w:hAnsi="MinionPro"/>
          <w:sz w:val="16"/>
          <w:szCs w:val="16"/>
        </w:rPr>
        <w:t>e) A rider is requested to leave the section by the observer for “unnecessary delay”.</w:t>
      </w:r>
      <w:r>
        <w:rPr>
          <w:rFonts w:ascii="MinionPro" w:hAnsi="MinionPro"/>
          <w:sz w:val="16"/>
          <w:szCs w:val="16"/>
        </w:rPr>
        <w:br/>
      </w:r>
      <w:r w:rsidR="00E50794">
        <w:rPr>
          <w:rFonts w:ascii="MinionPro" w:hAnsi="MinionPro"/>
          <w:sz w:val="16"/>
          <w:szCs w:val="16"/>
        </w:rPr>
        <w:br/>
      </w:r>
      <w:r>
        <w:rPr>
          <w:rFonts w:ascii="MinionPro" w:hAnsi="MinionPro"/>
          <w:sz w:val="16"/>
          <w:szCs w:val="16"/>
        </w:rPr>
        <w:t>f) A machine does not stay within the inten</w:t>
      </w:r>
      <w:r w:rsidR="00E50794">
        <w:rPr>
          <w:rFonts w:ascii="MinionPro" w:hAnsi="MinionPro"/>
          <w:sz w:val="16"/>
          <w:szCs w:val="16"/>
        </w:rPr>
        <w:t>ded limits of the section as defi</w:t>
      </w:r>
      <w:r>
        <w:rPr>
          <w:rFonts w:ascii="MinionPro" w:hAnsi="MinionPro"/>
          <w:sz w:val="16"/>
          <w:szCs w:val="16"/>
        </w:rPr>
        <w:t xml:space="preserve">ned by the Observer. </w:t>
      </w:r>
      <w:r w:rsidR="00E50794">
        <w:rPr>
          <w:rFonts w:ascii="MinionPro" w:hAnsi="MinionPro"/>
          <w:sz w:val="16"/>
          <w:szCs w:val="16"/>
        </w:rPr>
        <w:br/>
      </w:r>
      <w:r w:rsidR="00E50794">
        <w:rPr>
          <w:rFonts w:ascii="MinionPro" w:hAnsi="MinionPro"/>
          <w:sz w:val="16"/>
          <w:szCs w:val="16"/>
        </w:rPr>
        <w:br/>
      </w:r>
      <w:r>
        <w:rPr>
          <w:rFonts w:ascii="MinionPro" w:hAnsi="MinionPro"/>
          <w:sz w:val="16"/>
          <w:szCs w:val="16"/>
        </w:rPr>
        <w:t xml:space="preserve">g) If any wheel of the machine crosses any boundary tape or goes over or on the wrong side of a marker, whether the wheel </w:t>
      </w:r>
      <w:proofErr w:type="gramStart"/>
      <w:r>
        <w:rPr>
          <w:rFonts w:ascii="MinionPro" w:hAnsi="MinionPro"/>
          <w:sz w:val="16"/>
          <w:szCs w:val="16"/>
        </w:rPr>
        <w:t>be</w:t>
      </w:r>
      <w:proofErr w:type="gramEnd"/>
      <w:r>
        <w:rPr>
          <w:rFonts w:ascii="MinionPro" w:hAnsi="MinionPro"/>
          <w:sz w:val="16"/>
          <w:szCs w:val="16"/>
        </w:rPr>
        <w:t xml:space="preserve"> on the ground or airborne, before the front wheel spindle passes the “Section ends” sign.</w:t>
      </w:r>
      <w:r>
        <w:rPr>
          <w:rFonts w:ascii="MinionPro" w:hAnsi="MinionPro"/>
          <w:sz w:val="16"/>
          <w:szCs w:val="16"/>
        </w:rPr>
        <w:br/>
      </w:r>
      <w:r w:rsidR="00326872">
        <w:rPr>
          <w:rFonts w:ascii="MinionPro" w:hAnsi="MinionPro"/>
          <w:sz w:val="16"/>
          <w:szCs w:val="16"/>
        </w:rPr>
        <w:br/>
      </w:r>
      <w:bookmarkStart w:id="0" w:name="_GoBack"/>
      <w:bookmarkEnd w:id="0"/>
      <w:r>
        <w:rPr>
          <w:rFonts w:ascii="MinionPro" w:hAnsi="MinionPro"/>
          <w:sz w:val="16"/>
          <w:szCs w:val="16"/>
        </w:rPr>
        <w:t xml:space="preserve">h) </w:t>
      </w:r>
      <w:r w:rsidR="00E50794">
        <w:rPr>
          <w:rFonts w:ascii="MinionPro" w:hAnsi="MinionPro"/>
          <w:sz w:val="16"/>
          <w:szCs w:val="16"/>
        </w:rPr>
        <w:t>Th</w:t>
      </w:r>
      <w:r>
        <w:rPr>
          <w:rFonts w:ascii="MinionPro" w:hAnsi="MinionPro"/>
          <w:sz w:val="16"/>
          <w:szCs w:val="16"/>
        </w:rPr>
        <w:t xml:space="preserve">e rider is held responsible for displacing a marker or support in an observed section whereby the observer considers it necessary to reinstate the </w:t>
      </w:r>
      <w:r w:rsidR="00E50794">
        <w:rPr>
          <w:rFonts w:ascii="MinionPro" w:hAnsi="MinionPro"/>
          <w:sz w:val="16"/>
          <w:szCs w:val="16"/>
        </w:rPr>
        <w:t>fl</w:t>
      </w:r>
      <w:r>
        <w:rPr>
          <w:rFonts w:ascii="MinionPro" w:hAnsi="MinionPro"/>
          <w:sz w:val="16"/>
          <w:szCs w:val="16"/>
        </w:rPr>
        <w:t>ag/marker prior to the passage of the next rider.</w:t>
      </w:r>
      <w:r>
        <w:rPr>
          <w:rFonts w:ascii="MinionPro" w:hAnsi="MinionPro"/>
          <w:sz w:val="16"/>
          <w:szCs w:val="16"/>
        </w:rPr>
        <w:br/>
      </w:r>
      <w:r w:rsidR="00E50794">
        <w:rPr>
          <w:rFonts w:ascii="MinionPro" w:hAnsi="MinionPro"/>
          <w:sz w:val="16"/>
          <w:szCs w:val="16"/>
        </w:rPr>
        <w:t>Th</w:t>
      </w:r>
      <w:r>
        <w:rPr>
          <w:rFonts w:ascii="MinionPro" w:hAnsi="MinionPro"/>
          <w:sz w:val="16"/>
          <w:szCs w:val="16"/>
        </w:rPr>
        <w:t xml:space="preserve">e displacing of any marking not relating to the competitor’s route will be considered to constitute a failure. </w:t>
      </w:r>
    </w:p>
    <w:p w14:paraId="7998649A" w14:textId="3ED5C76C" w:rsidR="005F3F18" w:rsidRDefault="00621F9D" w:rsidP="00E50794">
      <w:pPr>
        <w:pStyle w:val="NormalWeb"/>
      </w:pPr>
      <w:proofErr w:type="spellStart"/>
      <w:r>
        <w:rPr>
          <w:rFonts w:ascii="MinionPro" w:hAnsi="MinionPro"/>
          <w:sz w:val="16"/>
          <w:szCs w:val="16"/>
        </w:rPr>
        <w:t>i</w:t>
      </w:r>
      <w:proofErr w:type="spellEnd"/>
      <w:r>
        <w:rPr>
          <w:rFonts w:ascii="MinionPro" w:hAnsi="MinionPro"/>
          <w:sz w:val="16"/>
          <w:szCs w:val="16"/>
        </w:rPr>
        <w:t>) Travelling in a forward direction against the direction of the Section.</w:t>
      </w:r>
      <w:r w:rsidR="00E50794">
        <w:rPr>
          <w:rFonts w:ascii="MinionPro" w:hAnsi="MinionPro"/>
          <w:sz w:val="16"/>
          <w:szCs w:val="16"/>
        </w:rPr>
        <w:br/>
      </w:r>
      <w:r w:rsidR="00326872">
        <w:rPr>
          <w:rFonts w:ascii="MinionPro" w:hAnsi="MinionPro"/>
          <w:sz w:val="16"/>
          <w:szCs w:val="16"/>
        </w:rPr>
        <w:br/>
        <w:t>j) The</w:t>
      </w:r>
      <w:r>
        <w:rPr>
          <w:rFonts w:ascii="MinionPro" w:hAnsi="MinionPro"/>
          <w:sz w:val="16"/>
          <w:szCs w:val="16"/>
        </w:rPr>
        <w:t xml:space="preserve"> motorcycle crosses its own track with either wheel.</w:t>
      </w:r>
      <w:r>
        <w:rPr>
          <w:rFonts w:ascii="MinionPro" w:hAnsi="MinionPro"/>
          <w:sz w:val="16"/>
          <w:szCs w:val="16"/>
        </w:rPr>
        <w:br/>
      </w:r>
      <w:r w:rsidR="00E50794">
        <w:rPr>
          <w:rFonts w:ascii="MinionPro" w:hAnsi="MinionPro"/>
          <w:sz w:val="16"/>
          <w:szCs w:val="16"/>
        </w:rPr>
        <w:br/>
      </w:r>
      <w:r>
        <w:rPr>
          <w:rFonts w:ascii="MinionPro" w:hAnsi="MinionPro"/>
          <w:sz w:val="16"/>
          <w:szCs w:val="16"/>
        </w:rPr>
        <w:t xml:space="preserve">k) </w:t>
      </w:r>
      <w:r w:rsidR="00326872">
        <w:rPr>
          <w:rFonts w:ascii="MinionPro" w:hAnsi="MinionPro"/>
          <w:sz w:val="16"/>
          <w:szCs w:val="16"/>
        </w:rPr>
        <w:t>Th</w:t>
      </w:r>
      <w:r>
        <w:rPr>
          <w:rFonts w:ascii="MinionPro" w:hAnsi="MinionPro"/>
          <w:sz w:val="16"/>
          <w:szCs w:val="16"/>
        </w:rPr>
        <w:t>e machine or rider receives outside assistance.</w:t>
      </w:r>
      <w:r>
        <w:rPr>
          <w:rFonts w:ascii="MinionPro" w:hAnsi="MinionPro"/>
          <w:sz w:val="16"/>
          <w:szCs w:val="16"/>
        </w:rPr>
        <w:br/>
      </w:r>
      <w:r w:rsidR="00E50794">
        <w:rPr>
          <w:rFonts w:ascii="MinionPro" w:hAnsi="MinionPro"/>
          <w:sz w:val="16"/>
          <w:szCs w:val="16"/>
        </w:rPr>
        <w:br/>
      </w:r>
      <w:r>
        <w:rPr>
          <w:rFonts w:ascii="MinionPro" w:hAnsi="MinionPro"/>
          <w:sz w:val="16"/>
          <w:szCs w:val="16"/>
        </w:rPr>
        <w:t>l) A rider or person having an interest in a rider’s performance, who in any way alters the severity of a sectio</w:t>
      </w:r>
      <w:r w:rsidR="00E50794">
        <w:rPr>
          <w:rFonts w:ascii="MinionPro" w:hAnsi="MinionPro"/>
          <w:sz w:val="16"/>
          <w:szCs w:val="16"/>
        </w:rPr>
        <w:t>n without the authority of an offi</w:t>
      </w:r>
      <w:r>
        <w:rPr>
          <w:rFonts w:ascii="MinionPro" w:hAnsi="MinionPro"/>
          <w:sz w:val="16"/>
          <w:szCs w:val="16"/>
        </w:rPr>
        <w:t>cial.</w:t>
      </w:r>
      <w:r>
        <w:rPr>
          <w:rFonts w:ascii="MinionPro" w:hAnsi="MinionPro"/>
          <w:sz w:val="16"/>
          <w:szCs w:val="16"/>
        </w:rPr>
        <w:br/>
      </w:r>
    </w:p>
    <w:sectPr w:rsidR="005F3F18" w:rsidSect="00FD0E7A">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34638" w14:textId="77777777" w:rsidR="00E50794" w:rsidRDefault="00E50794" w:rsidP="001E0161">
      <w:r>
        <w:separator/>
      </w:r>
    </w:p>
  </w:endnote>
  <w:endnote w:type="continuationSeparator" w:id="0">
    <w:p w14:paraId="43007EB1" w14:textId="77777777" w:rsidR="00E50794" w:rsidRDefault="00E50794" w:rsidP="001E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MinionPro">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5777D" w14:textId="50384CB3" w:rsidR="00E50794" w:rsidRPr="001E0161" w:rsidRDefault="00E50794">
    <w:pPr>
      <w:pStyle w:val="Footer"/>
      <w:rPr>
        <w:color w:val="A6A6A6" w:themeColor="background1" w:themeShade="A6"/>
      </w:rPr>
    </w:pPr>
    <w:r w:rsidRPr="001E0161">
      <w:rPr>
        <w:color w:val="A6A6A6" w:themeColor="background1" w:themeShade="A6"/>
      </w:rPr>
      <w:t>O</w:t>
    </w:r>
    <w:r>
      <w:rPr>
        <w:color w:val="A6A6A6" w:themeColor="background1" w:themeShade="A6"/>
      </w:rPr>
      <w:t>bservers notes 180131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94601" w14:textId="77777777" w:rsidR="00E50794" w:rsidRDefault="00E50794" w:rsidP="001E0161">
      <w:r>
        <w:separator/>
      </w:r>
    </w:p>
  </w:footnote>
  <w:footnote w:type="continuationSeparator" w:id="0">
    <w:p w14:paraId="797CA86E" w14:textId="77777777" w:rsidR="00E50794" w:rsidRDefault="00E50794" w:rsidP="001E016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158D7"/>
    <w:multiLevelType w:val="hybridMultilevel"/>
    <w:tmpl w:val="3EA4959E"/>
    <w:lvl w:ilvl="0" w:tplc="ED8E0398">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CB6"/>
    <w:rsid w:val="00063B05"/>
    <w:rsid w:val="00190682"/>
    <w:rsid w:val="001E0161"/>
    <w:rsid w:val="002A78CC"/>
    <w:rsid w:val="00326872"/>
    <w:rsid w:val="003909F2"/>
    <w:rsid w:val="003E5995"/>
    <w:rsid w:val="00477FD3"/>
    <w:rsid w:val="005F3F18"/>
    <w:rsid w:val="00621F9D"/>
    <w:rsid w:val="007645E2"/>
    <w:rsid w:val="009625CB"/>
    <w:rsid w:val="00963CB6"/>
    <w:rsid w:val="00AD0000"/>
    <w:rsid w:val="00DB5B64"/>
    <w:rsid w:val="00E50794"/>
    <w:rsid w:val="00FD0E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AD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CB6"/>
    <w:pPr>
      <w:ind w:left="720"/>
      <w:contextualSpacing/>
    </w:pPr>
  </w:style>
  <w:style w:type="paragraph" w:styleId="Header">
    <w:name w:val="header"/>
    <w:basedOn w:val="Normal"/>
    <w:link w:val="HeaderChar"/>
    <w:uiPriority w:val="99"/>
    <w:unhideWhenUsed/>
    <w:rsid w:val="001E0161"/>
    <w:pPr>
      <w:tabs>
        <w:tab w:val="center" w:pos="4320"/>
        <w:tab w:val="right" w:pos="8640"/>
      </w:tabs>
    </w:pPr>
  </w:style>
  <w:style w:type="character" w:customStyle="1" w:styleId="HeaderChar">
    <w:name w:val="Header Char"/>
    <w:basedOn w:val="DefaultParagraphFont"/>
    <w:link w:val="Header"/>
    <w:uiPriority w:val="99"/>
    <w:rsid w:val="001E0161"/>
  </w:style>
  <w:style w:type="paragraph" w:styleId="Footer">
    <w:name w:val="footer"/>
    <w:basedOn w:val="Normal"/>
    <w:link w:val="FooterChar"/>
    <w:uiPriority w:val="99"/>
    <w:unhideWhenUsed/>
    <w:rsid w:val="001E0161"/>
    <w:pPr>
      <w:tabs>
        <w:tab w:val="center" w:pos="4320"/>
        <w:tab w:val="right" w:pos="8640"/>
      </w:tabs>
    </w:pPr>
  </w:style>
  <w:style w:type="character" w:customStyle="1" w:styleId="FooterChar">
    <w:name w:val="Footer Char"/>
    <w:basedOn w:val="DefaultParagraphFont"/>
    <w:link w:val="Footer"/>
    <w:uiPriority w:val="99"/>
    <w:rsid w:val="001E0161"/>
  </w:style>
  <w:style w:type="paragraph" w:styleId="NormalWeb">
    <w:name w:val="Normal (Web)"/>
    <w:basedOn w:val="Normal"/>
    <w:uiPriority w:val="99"/>
    <w:unhideWhenUsed/>
    <w:rsid w:val="00621F9D"/>
    <w:pPr>
      <w:spacing w:before="100" w:beforeAutospacing="1" w:after="100" w:afterAutospacing="1"/>
    </w:pPr>
    <w:rPr>
      <w:rFonts w:ascii="Times" w:hAnsi="Times"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CB6"/>
    <w:pPr>
      <w:ind w:left="720"/>
      <w:contextualSpacing/>
    </w:pPr>
  </w:style>
  <w:style w:type="paragraph" w:styleId="Header">
    <w:name w:val="header"/>
    <w:basedOn w:val="Normal"/>
    <w:link w:val="HeaderChar"/>
    <w:uiPriority w:val="99"/>
    <w:unhideWhenUsed/>
    <w:rsid w:val="001E0161"/>
    <w:pPr>
      <w:tabs>
        <w:tab w:val="center" w:pos="4320"/>
        <w:tab w:val="right" w:pos="8640"/>
      </w:tabs>
    </w:pPr>
  </w:style>
  <w:style w:type="character" w:customStyle="1" w:styleId="HeaderChar">
    <w:name w:val="Header Char"/>
    <w:basedOn w:val="DefaultParagraphFont"/>
    <w:link w:val="Header"/>
    <w:uiPriority w:val="99"/>
    <w:rsid w:val="001E0161"/>
  </w:style>
  <w:style w:type="paragraph" w:styleId="Footer">
    <w:name w:val="footer"/>
    <w:basedOn w:val="Normal"/>
    <w:link w:val="FooterChar"/>
    <w:uiPriority w:val="99"/>
    <w:unhideWhenUsed/>
    <w:rsid w:val="001E0161"/>
    <w:pPr>
      <w:tabs>
        <w:tab w:val="center" w:pos="4320"/>
        <w:tab w:val="right" w:pos="8640"/>
      </w:tabs>
    </w:pPr>
  </w:style>
  <w:style w:type="character" w:customStyle="1" w:styleId="FooterChar">
    <w:name w:val="Footer Char"/>
    <w:basedOn w:val="DefaultParagraphFont"/>
    <w:link w:val="Footer"/>
    <w:uiPriority w:val="99"/>
    <w:rsid w:val="001E0161"/>
  </w:style>
  <w:style w:type="paragraph" w:styleId="NormalWeb">
    <w:name w:val="Normal (Web)"/>
    <w:basedOn w:val="Normal"/>
    <w:uiPriority w:val="99"/>
    <w:unhideWhenUsed/>
    <w:rsid w:val="00621F9D"/>
    <w:pPr>
      <w:spacing w:before="100" w:beforeAutospacing="1" w:after="100" w:afterAutospacing="1"/>
    </w:pPr>
    <w:rPr>
      <w:rFonts w:ascii="Times" w:hAnsi="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34890">
      <w:bodyDiv w:val="1"/>
      <w:marLeft w:val="0"/>
      <w:marRight w:val="0"/>
      <w:marTop w:val="0"/>
      <w:marBottom w:val="0"/>
      <w:divBdr>
        <w:top w:val="none" w:sz="0" w:space="0" w:color="auto"/>
        <w:left w:val="none" w:sz="0" w:space="0" w:color="auto"/>
        <w:bottom w:val="none" w:sz="0" w:space="0" w:color="auto"/>
        <w:right w:val="none" w:sz="0" w:space="0" w:color="auto"/>
      </w:divBdr>
      <w:divsChild>
        <w:div w:id="728309421">
          <w:marLeft w:val="0"/>
          <w:marRight w:val="0"/>
          <w:marTop w:val="0"/>
          <w:marBottom w:val="0"/>
          <w:divBdr>
            <w:top w:val="none" w:sz="0" w:space="0" w:color="auto"/>
            <w:left w:val="none" w:sz="0" w:space="0" w:color="auto"/>
            <w:bottom w:val="none" w:sz="0" w:space="0" w:color="auto"/>
            <w:right w:val="none" w:sz="0" w:space="0" w:color="auto"/>
          </w:divBdr>
          <w:divsChild>
            <w:div w:id="1195273231">
              <w:marLeft w:val="0"/>
              <w:marRight w:val="0"/>
              <w:marTop w:val="0"/>
              <w:marBottom w:val="0"/>
              <w:divBdr>
                <w:top w:val="none" w:sz="0" w:space="0" w:color="auto"/>
                <w:left w:val="none" w:sz="0" w:space="0" w:color="auto"/>
                <w:bottom w:val="none" w:sz="0" w:space="0" w:color="auto"/>
                <w:right w:val="none" w:sz="0" w:space="0" w:color="auto"/>
              </w:divBdr>
              <w:divsChild>
                <w:div w:id="1753088652">
                  <w:marLeft w:val="0"/>
                  <w:marRight w:val="0"/>
                  <w:marTop w:val="0"/>
                  <w:marBottom w:val="0"/>
                  <w:divBdr>
                    <w:top w:val="none" w:sz="0" w:space="0" w:color="auto"/>
                    <w:left w:val="none" w:sz="0" w:space="0" w:color="auto"/>
                    <w:bottom w:val="none" w:sz="0" w:space="0" w:color="auto"/>
                    <w:right w:val="none" w:sz="0" w:space="0" w:color="auto"/>
                  </w:divBdr>
                  <w:divsChild>
                    <w:div w:id="195929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273516">
          <w:marLeft w:val="0"/>
          <w:marRight w:val="0"/>
          <w:marTop w:val="0"/>
          <w:marBottom w:val="0"/>
          <w:divBdr>
            <w:top w:val="none" w:sz="0" w:space="0" w:color="auto"/>
            <w:left w:val="none" w:sz="0" w:space="0" w:color="auto"/>
            <w:bottom w:val="none" w:sz="0" w:space="0" w:color="auto"/>
            <w:right w:val="none" w:sz="0" w:space="0" w:color="auto"/>
          </w:divBdr>
          <w:divsChild>
            <w:div w:id="1195078643">
              <w:marLeft w:val="0"/>
              <w:marRight w:val="0"/>
              <w:marTop w:val="0"/>
              <w:marBottom w:val="0"/>
              <w:divBdr>
                <w:top w:val="none" w:sz="0" w:space="0" w:color="auto"/>
                <w:left w:val="none" w:sz="0" w:space="0" w:color="auto"/>
                <w:bottom w:val="none" w:sz="0" w:space="0" w:color="auto"/>
                <w:right w:val="none" w:sz="0" w:space="0" w:color="auto"/>
              </w:divBdr>
              <w:divsChild>
                <w:div w:id="388917848">
                  <w:marLeft w:val="0"/>
                  <w:marRight w:val="0"/>
                  <w:marTop w:val="0"/>
                  <w:marBottom w:val="0"/>
                  <w:divBdr>
                    <w:top w:val="none" w:sz="0" w:space="0" w:color="auto"/>
                    <w:left w:val="none" w:sz="0" w:space="0" w:color="auto"/>
                    <w:bottom w:val="none" w:sz="0" w:space="0" w:color="auto"/>
                    <w:right w:val="none" w:sz="0" w:space="0" w:color="auto"/>
                  </w:divBdr>
                  <w:divsChild>
                    <w:div w:id="1547064602">
                      <w:marLeft w:val="0"/>
                      <w:marRight w:val="0"/>
                      <w:marTop w:val="0"/>
                      <w:marBottom w:val="0"/>
                      <w:divBdr>
                        <w:top w:val="none" w:sz="0" w:space="0" w:color="auto"/>
                        <w:left w:val="none" w:sz="0" w:space="0" w:color="auto"/>
                        <w:bottom w:val="none" w:sz="0" w:space="0" w:color="auto"/>
                        <w:right w:val="none" w:sz="0" w:space="0" w:color="auto"/>
                      </w:divBdr>
                    </w:div>
                    <w:div w:id="2018993787">
                      <w:marLeft w:val="0"/>
                      <w:marRight w:val="0"/>
                      <w:marTop w:val="0"/>
                      <w:marBottom w:val="0"/>
                      <w:divBdr>
                        <w:top w:val="none" w:sz="0" w:space="0" w:color="auto"/>
                        <w:left w:val="none" w:sz="0" w:space="0" w:color="auto"/>
                        <w:bottom w:val="none" w:sz="0" w:space="0" w:color="auto"/>
                        <w:right w:val="none" w:sz="0" w:space="0" w:color="auto"/>
                      </w:divBdr>
                    </w:div>
                  </w:divsChild>
                </w:div>
                <w:div w:id="1914076954">
                  <w:marLeft w:val="0"/>
                  <w:marRight w:val="0"/>
                  <w:marTop w:val="0"/>
                  <w:marBottom w:val="0"/>
                  <w:divBdr>
                    <w:top w:val="none" w:sz="0" w:space="0" w:color="auto"/>
                    <w:left w:val="none" w:sz="0" w:space="0" w:color="auto"/>
                    <w:bottom w:val="none" w:sz="0" w:space="0" w:color="auto"/>
                    <w:right w:val="none" w:sz="0" w:space="0" w:color="auto"/>
                  </w:divBdr>
                  <w:divsChild>
                    <w:div w:id="161593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960</Words>
  <Characters>5475</Characters>
  <Application>Microsoft Macintosh Word</Application>
  <DocSecurity>0</DocSecurity>
  <Lines>45</Lines>
  <Paragraphs>12</Paragraphs>
  <ScaleCrop>false</ScaleCrop>
  <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Smith</dc:creator>
  <cp:keywords/>
  <dc:description/>
  <cp:lastModifiedBy>Graham Smith</cp:lastModifiedBy>
  <cp:revision>3</cp:revision>
  <cp:lastPrinted>2015-01-21T21:48:00Z</cp:lastPrinted>
  <dcterms:created xsi:type="dcterms:W3CDTF">2018-01-31T18:35:00Z</dcterms:created>
  <dcterms:modified xsi:type="dcterms:W3CDTF">2018-01-31T18:57:00Z</dcterms:modified>
</cp:coreProperties>
</file>